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8F" w:rsidRPr="00745366" w:rsidRDefault="00CA638F" w:rsidP="00CA638F">
      <w:pPr>
        <w:jc w:val="center"/>
        <w:rPr>
          <w:b/>
          <w:sz w:val="28"/>
          <w:szCs w:val="28"/>
        </w:rPr>
      </w:pPr>
      <w:r w:rsidRPr="00745366">
        <w:rPr>
          <w:b/>
          <w:sz w:val="28"/>
          <w:szCs w:val="28"/>
        </w:rPr>
        <w:t>First-principles-based calculation of branching ratio for 5</w:t>
      </w:r>
      <w:r w:rsidRPr="00745366">
        <w:rPr>
          <w:b/>
          <w:i/>
          <w:sz w:val="28"/>
          <w:szCs w:val="28"/>
        </w:rPr>
        <w:t>d</w:t>
      </w:r>
      <w:r w:rsidRPr="00745366">
        <w:rPr>
          <w:b/>
          <w:sz w:val="28"/>
          <w:szCs w:val="28"/>
        </w:rPr>
        <w:t>, 4</w:t>
      </w:r>
      <w:r w:rsidRPr="00745366">
        <w:rPr>
          <w:b/>
          <w:i/>
          <w:sz w:val="28"/>
          <w:szCs w:val="28"/>
        </w:rPr>
        <w:t>d</w:t>
      </w:r>
      <w:r w:rsidRPr="00745366">
        <w:rPr>
          <w:b/>
          <w:sz w:val="28"/>
          <w:szCs w:val="28"/>
        </w:rPr>
        <w:t>, and 3</w:t>
      </w:r>
      <w:r w:rsidRPr="00745366">
        <w:rPr>
          <w:b/>
          <w:i/>
          <w:sz w:val="28"/>
          <w:szCs w:val="28"/>
        </w:rPr>
        <w:t>d</w:t>
      </w:r>
      <w:r w:rsidRPr="00745366">
        <w:rPr>
          <w:b/>
          <w:sz w:val="28"/>
          <w:szCs w:val="28"/>
        </w:rPr>
        <w:t xml:space="preserve"> transition metal systems</w:t>
      </w:r>
    </w:p>
    <w:p w:rsidR="000536B1" w:rsidRPr="00CA638F" w:rsidRDefault="000536B1" w:rsidP="000536B1">
      <w:pPr>
        <w:jc w:val="center"/>
        <w:outlineLvl w:val="0"/>
        <w:rPr>
          <w:b/>
          <w:bCs/>
          <w:sz w:val="32"/>
          <w:szCs w:val="32"/>
          <w:lang w:eastAsia="zh-TW"/>
        </w:rPr>
      </w:pPr>
    </w:p>
    <w:p w:rsidR="000536B1" w:rsidRDefault="000536B1" w:rsidP="000536B1">
      <w:pPr>
        <w:ind w:firstLine="340"/>
        <w:jc w:val="center"/>
        <w:rPr>
          <w:sz w:val="24"/>
          <w:szCs w:val="24"/>
        </w:rPr>
      </w:pPr>
      <w:bookmarkStart w:id="0" w:name="_GoBack"/>
      <w:bookmarkEnd w:id="0"/>
    </w:p>
    <w:p w:rsidR="000536B1" w:rsidRDefault="00CA638F" w:rsidP="000536B1">
      <w:pPr>
        <w:ind w:firstLine="340"/>
        <w:jc w:val="center"/>
        <w:outlineLvl w:val="0"/>
        <w:rPr>
          <w:sz w:val="24"/>
          <w:szCs w:val="24"/>
          <w:vertAlign w:val="superscript"/>
        </w:rPr>
      </w:pPr>
      <w:r>
        <w:rPr>
          <w:sz w:val="24"/>
          <w:szCs w:val="24"/>
          <w:u w:val="single"/>
        </w:rPr>
        <w:t>Do Hoon Kim</w:t>
      </w:r>
      <w:r w:rsidRPr="00B564A2">
        <w:rPr>
          <w:sz w:val="24"/>
          <w:szCs w:val="24"/>
          <w:vertAlign w:val="superscript"/>
        </w:rPr>
        <w:t>1</w:t>
      </w:r>
      <w:r w:rsidR="000536B1" w:rsidRPr="00B564A2">
        <w:rPr>
          <w:sz w:val="24"/>
          <w:szCs w:val="24"/>
        </w:rPr>
        <w:t xml:space="preserve">, </w:t>
      </w:r>
      <w:r>
        <w:rPr>
          <w:sz w:val="24"/>
          <w:szCs w:val="24"/>
        </w:rPr>
        <w:t>Jae-Hoon Sim</w:t>
      </w:r>
      <w:r w:rsidRPr="00B564A2">
        <w:rPr>
          <w:sz w:val="24"/>
          <w:szCs w:val="24"/>
          <w:vertAlign w:val="superscript"/>
        </w:rPr>
        <w:t>1</w:t>
      </w:r>
      <w:r w:rsidR="000536B1" w:rsidRPr="00B564A2">
        <w:rPr>
          <w:sz w:val="24"/>
          <w:szCs w:val="24"/>
        </w:rPr>
        <w:t>,</w:t>
      </w:r>
      <w:r>
        <w:rPr>
          <w:sz w:val="24"/>
          <w:szCs w:val="24"/>
        </w:rPr>
        <w:t xml:space="preserve"> Hongkee Yoon,</w:t>
      </w:r>
      <w:r w:rsidR="000536B1" w:rsidRPr="00B564A2">
        <w:rPr>
          <w:sz w:val="24"/>
          <w:szCs w:val="24"/>
        </w:rPr>
        <w:t xml:space="preserve"> and </w:t>
      </w:r>
      <w:r>
        <w:rPr>
          <w:sz w:val="24"/>
          <w:szCs w:val="24"/>
        </w:rPr>
        <w:t>Myung Joon Han</w:t>
      </w:r>
      <w:r w:rsidRPr="00B564A2">
        <w:rPr>
          <w:sz w:val="24"/>
          <w:szCs w:val="24"/>
          <w:vertAlign w:val="superscript"/>
        </w:rPr>
        <w:t>1</w:t>
      </w:r>
      <w:r w:rsidR="00CF1B02">
        <w:rPr>
          <w:sz w:val="24"/>
          <w:szCs w:val="24"/>
          <w:vertAlign w:val="superscript"/>
        </w:rPr>
        <w:t>,*</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CF1B02">
        <w:rPr>
          <w:i/>
          <w:iCs/>
          <w:sz w:val="24"/>
          <w:szCs w:val="24"/>
        </w:rPr>
        <w:t>Department</w:t>
      </w:r>
      <w:r w:rsidRPr="00BF3A0D">
        <w:rPr>
          <w:i/>
          <w:iCs/>
          <w:sz w:val="24"/>
          <w:szCs w:val="24"/>
        </w:rPr>
        <w:t xml:space="preserve"> of </w:t>
      </w:r>
      <w:r w:rsidR="00CF1B02">
        <w:rPr>
          <w:i/>
          <w:iCs/>
          <w:sz w:val="24"/>
          <w:szCs w:val="24"/>
        </w:rPr>
        <w:t>Physics</w:t>
      </w:r>
      <w:r w:rsidRPr="00BF3A0D">
        <w:rPr>
          <w:i/>
          <w:iCs/>
          <w:sz w:val="24"/>
          <w:szCs w:val="24"/>
        </w:rPr>
        <w:t xml:space="preserve">, </w:t>
      </w:r>
      <w:r w:rsidR="00CF1B02">
        <w:rPr>
          <w:i/>
          <w:iCs/>
          <w:sz w:val="24"/>
          <w:szCs w:val="24"/>
        </w:rPr>
        <w:t>Korea Advanced Institute of Science and Technology</w:t>
      </w:r>
      <w:r w:rsidR="00C93A9D">
        <w:rPr>
          <w:i/>
          <w:iCs/>
          <w:sz w:val="24"/>
          <w:szCs w:val="24"/>
        </w:rPr>
        <w:t xml:space="preserve"> (KAIST)</w:t>
      </w:r>
      <w:r>
        <w:rPr>
          <w:i/>
          <w:iCs/>
          <w:sz w:val="24"/>
          <w:szCs w:val="24"/>
        </w:rPr>
        <w:t xml:space="preserve">, </w:t>
      </w:r>
      <w:r w:rsidR="00CA638F" w:rsidRPr="00CA638F">
        <w:rPr>
          <w:rFonts w:eastAsia="바탕체"/>
          <w:i/>
          <w:iCs/>
          <w:sz w:val="24"/>
          <w:szCs w:val="24"/>
          <w:lang w:eastAsia="ko-KR"/>
        </w:rPr>
        <w:t>Daehak-ro 291</w:t>
      </w:r>
      <w:r w:rsidR="00CF1B02" w:rsidRPr="00CA638F">
        <w:rPr>
          <w:i/>
          <w:iCs/>
          <w:sz w:val="24"/>
          <w:szCs w:val="24"/>
        </w:rPr>
        <w:t xml:space="preserve">, </w:t>
      </w:r>
      <w:r w:rsidR="00CF1B02">
        <w:rPr>
          <w:i/>
          <w:iCs/>
          <w:sz w:val="24"/>
          <w:szCs w:val="24"/>
        </w:rPr>
        <w:t>Korea</w:t>
      </w:r>
    </w:p>
    <w:p w:rsidR="00CF1B02" w:rsidRDefault="00CF1B02" w:rsidP="00CF1B02">
      <w:pPr>
        <w:pStyle w:val="Addresses"/>
        <w:jc w:val="center"/>
        <w:rPr>
          <w:rFonts w:eastAsia="맑은 고딕"/>
          <w:lang w:eastAsia="ko-KR"/>
        </w:rPr>
      </w:pPr>
    </w:p>
    <w:p w:rsidR="00CF1B02" w:rsidRPr="00CA638F" w:rsidRDefault="00CF1B02" w:rsidP="00CF1B02">
      <w:pPr>
        <w:pStyle w:val="Addresses"/>
        <w:jc w:val="center"/>
        <w:rPr>
          <w:rFonts w:eastAsia="맑은 고딕"/>
          <w:lang w:val="de-DE" w:eastAsia="ko-KR"/>
        </w:rPr>
      </w:pPr>
      <w:r w:rsidRPr="00CA638F">
        <w:rPr>
          <w:vertAlign w:val="superscript"/>
          <w:lang w:val="de-DE"/>
        </w:rPr>
        <w:t xml:space="preserve">*  </w:t>
      </w:r>
      <w:r w:rsidRPr="00CA638F">
        <w:rPr>
          <w:rFonts w:eastAsia="맑은 고딕" w:hint="eastAsia"/>
          <w:lang w:val="de-DE" w:eastAsia="ko-KR"/>
        </w:rPr>
        <w:t xml:space="preserve">E-mail: </w:t>
      </w:r>
      <w:r w:rsidR="00361D26">
        <w:rPr>
          <w:rFonts w:ascii="Times" w:hAnsi="Times"/>
          <w:color w:val="0000FF"/>
          <w:u w:val="single"/>
          <w:lang w:val="de-DE"/>
        </w:rPr>
        <w:t>mj.han</w:t>
      </w:r>
      <w:r w:rsidRPr="00CA638F">
        <w:rPr>
          <w:rFonts w:ascii="Times" w:hAnsi="Times" w:hint="eastAsia"/>
          <w:color w:val="0000FF"/>
          <w:u w:val="single"/>
          <w:lang w:val="de-DE"/>
        </w:rPr>
        <w:t>@kaist.ac.kr</w:t>
      </w:r>
    </w:p>
    <w:p w:rsidR="000536B1" w:rsidRPr="00CA638F" w:rsidRDefault="000536B1" w:rsidP="000536B1">
      <w:pPr>
        <w:ind w:firstLine="340"/>
        <w:rPr>
          <w:sz w:val="24"/>
          <w:szCs w:val="24"/>
          <w:lang w:val="de-DE"/>
        </w:rPr>
      </w:pPr>
    </w:p>
    <w:p w:rsidR="000536B1" w:rsidRPr="00CA638F" w:rsidRDefault="000536B1" w:rsidP="000536B1">
      <w:pPr>
        <w:ind w:firstLine="340"/>
        <w:rPr>
          <w:sz w:val="24"/>
          <w:szCs w:val="24"/>
          <w:lang w:val="de-DE"/>
        </w:rPr>
      </w:pPr>
    </w:p>
    <w:p w:rsidR="00361D26" w:rsidRDefault="00CA638F" w:rsidP="000536B1">
      <w:r w:rsidRPr="00745366">
        <w:t>A first-principles computation scheme to calculate ‘branching ratio’ in x-ray absorption spectroscopy has been applied to various 5</w:t>
      </w:r>
      <w:r w:rsidRPr="00745366">
        <w:rPr>
          <w:i/>
        </w:rPr>
        <w:t>d</w:t>
      </w:r>
      <w:r w:rsidRPr="00745366">
        <w:t>, 4</w:t>
      </w:r>
      <w:r w:rsidRPr="00745366">
        <w:rPr>
          <w:i/>
        </w:rPr>
        <w:t>d</w:t>
      </w:r>
      <w:r w:rsidRPr="00745366">
        <w:t>, and 3</w:t>
      </w:r>
      <w:r w:rsidRPr="00745366">
        <w:rPr>
          <w:i/>
        </w:rPr>
        <w:t>d</w:t>
      </w:r>
      <w:r w:rsidRPr="00745366">
        <w:t xml:space="preserve"> transition-metal elements and compounds. This new method is based on an atomic theory which assumes the atomic core hole interacts barely with valence </w:t>
      </w:r>
      <w:r w:rsidRPr="00CA638F">
        <w:rPr>
          <w:color w:val="000000"/>
        </w:rPr>
        <w:t xml:space="preserve">electrons </w:t>
      </w:r>
      <w:r w:rsidRPr="00CA638F">
        <w:rPr>
          <w:rFonts w:eastAsia="굴림"/>
          <w:color w:val="000000"/>
        </w:rPr>
        <w:t>[1, 2]</w:t>
      </w:r>
      <w:r w:rsidRPr="00CA638F">
        <w:rPr>
          <w:color w:val="000000"/>
        </w:rPr>
        <w:t xml:space="preserve">. </w:t>
      </w:r>
      <w:r w:rsidRPr="00745366">
        <w:t>While it provides an efficient way to calculate the experimentally measurable quantity without generating spectrum itself, its reliability and applicability should be carefully examined especially for the light transition metal systems. Here we select 30 different materials and compare the calculation results with experimental data. It is found that our scheme well describes 5</w:t>
      </w:r>
      <w:r w:rsidRPr="00745366">
        <w:rPr>
          <w:i/>
        </w:rPr>
        <w:t>d</w:t>
      </w:r>
      <w:r w:rsidRPr="00745366">
        <w:t xml:space="preserve"> and 4</w:t>
      </w:r>
      <w:r w:rsidRPr="00745366">
        <w:rPr>
          <w:i/>
        </w:rPr>
        <w:t>d</w:t>
      </w:r>
      <w:r w:rsidRPr="00745366">
        <w:t xml:space="preserve"> transition metal systems whereas, for 3</w:t>
      </w:r>
      <w:r w:rsidRPr="00745366">
        <w:rPr>
          <w:i/>
        </w:rPr>
        <w:t>d</w:t>
      </w:r>
      <w:r w:rsidRPr="00745366">
        <w:t xml:space="preserve"> materials, the difference between the calculation and experiment is observed. The difference for 3</w:t>
      </w:r>
      <w:r w:rsidRPr="00745366">
        <w:rPr>
          <w:i/>
        </w:rPr>
        <w:t>d</w:t>
      </w:r>
      <w:r w:rsidRPr="00745366">
        <w:t xml:space="preserve"> transition metal system is attributed to the neglect of core-valence interaction. We expect that our results shed light on the applicability of the method</w:t>
      </w:r>
      <w:r w:rsidR="00361D26">
        <w:t>.</w:t>
      </w:r>
    </w:p>
    <w:p w:rsidR="00361D26" w:rsidRDefault="00361D26" w:rsidP="000536B1"/>
    <w:p w:rsidR="00361D26" w:rsidRPr="00361D26" w:rsidRDefault="00361D26" w:rsidP="0015406D">
      <w:pPr>
        <w:numPr>
          <w:ilvl w:val="0"/>
          <w:numId w:val="2"/>
        </w:numPr>
        <w:spacing w:before="60"/>
        <w:ind w:left="0" w:firstLine="0"/>
        <w:rPr>
          <w:sz w:val="24"/>
          <w:szCs w:val="24"/>
        </w:rPr>
      </w:pPr>
      <w:r w:rsidRPr="00361D26">
        <w:rPr>
          <w:rFonts w:eastAsia="굴림"/>
          <w:color w:val="000000"/>
        </w:rPr>
        <w:t>J.-H. Sim, H. Yoon, S. H. Park, and M. J. Han, Physical Review B 94, 115149 (2016)</w:t>
      </w:r>
    </w:p>
    <w:p w:rsidR="000536B1" w:rsidRPr="00361D26" w:rsidRDefault="00361D26" w:rsidP="0015406D">
      <w:pPr>
        <w:numPr>
          <w:ilvl w:val="0"/>
          <w:numId w:val="2"/>
        </w:numPr>
        <w:spacing w:before="60"/>
        <w:ind w:left="0" w:firstLine="0"/>
        <w:rPr>
          <w:sz w:val="24"/>
          <w:szCs w:val="24"/>
        </w:rPr>
      </w:pPr>
      <w:r w:rsidRPr="00361D26">
        <w:rPr>
          <w:rFonts w:eastAsia="굴림"/>
          <w:color w:val="000000"/>
        </w:rPr>
        <w:t>B. T. Thole and G. van der Laan, Physical Review A 38, 1943 (1988)</w:t>
      </w: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D0" w:rsidRDefault="00B016D0">
      <w:r>
        <w:separator/>
      </w:r>
    </w:p>
  </w:endnote>
  <w:endnote w:type="continuationSeparator" w:id="0">
    <w:p w:rsidR="00B016D0" w:rsidRDefault="00B0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D0" w:rsidRDefault="00B016D0">
      <w:r>
        <w:separator/>
      </w:r>
    </w:p>
  </w:footnote>
  <w:footnote w:type="continuationSeparator" w:id="0">
    <w:p w:rsidR="00B016D0" w:rsidRDefault="00B01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MDI3tTAzNDa1NDQzNDRS0lEKTi0uzszPAykwrAUAIjJeOiwAAAA="/>
  </w:docVars>
  <w:rsids>
    <w:rsidRoot w:val="000536B1"/>
    <w:rsid w:val="000536B1"/>
    <w:rsid w:val="000810B3"/>
    <w:rsid w:val="001B1483"/>
    <w:rsid w:val="001C185F"/>
    <w:rsid w:val="001C6173"/>
    <w:rsid w:val="0024600D"/>
    <w:rsid w:val="00255054"/>
    <w:rsid w:val="0027021A"/>
    <w:rsid w:val="0031101C"/>
    <w:rsid w:val="00361D26"/>
    <w:rsid w:val="003A5E28"/>
    <w:rsid w:val="00461ACD"/>
    <w:rsid w:val="00487B7B"/>
    <w:rsid w:val="00506870"/>
    <w:rsid w:val="00615ADD"/>
    <w:rsid w:val="00616DD5"/>
    <w:rsid w:val="006726C9"/>
    <w:rsid w:val="006A3327"/>
    <w:rsid w:val="006F5984"/>
    <w:rsid w:val="00701806"/>
    <w:rsid w:val="007F5B4F"/>
    <w:rsid w:val="00834E39"/>
    <w:rsid w:val="0090048D"/>
    <w:rsid w:val="009730D8"/>
    <w:rsid w:val="009F2E77"/>
    <w:rsid w:val="00A04E8A"/>
    <w:rsid w:val="00B016D0"/>
    <w:rsid w:val="00B03727"/>
    <w:rsid w:val="00B571E0"/>
    <w:rsid w:val="00C004AC"/>
    <w:rsid w:val="00C16377"/>
    <w:rsid w:val="00C93A9D"/>
    <w:rsid w:val="00CA638F"/>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19CB6"/>
  <w14:defaultImageDpi w14:val="33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218</Words>
  <Characters>1245</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Kim 도훈</cp:lastModifiedBy>
  <cp:revision>9</cp:revision>
  <cp:lastPrinted>2012-08-01T05:35:00Z</cp:lastPrinted>
  <dcterms:created xsi:type="dcterms:W3CDTF">2018-07-04T07:38:00Z</dcterms:created>
  <dcterms:modified xsi:type="dcterms:W3CDTF">2018-09-30T05:35:00Z</dcterms:modified>
  <cp:category/>
</cp:coreProperties>
</file>